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5FB" w:rsidRDefault="009A15FB" w:rsidP="00820FC2">
      <w:pPr>
        <w:rPr>
          <w:sz w:val="24"/>
          <w:szCs w:val="26"/>
        </w:rPr>
      </w:pPr>
      <w:r>
        <w:rPr>
          <w:noProof/>
          <w:lang w:eastAsia="fr-FR"/>
        </w:rPr>
        <w:drawing>
          <wp:anchor distT="0" distB="0" distL="114300" distR="114300" simplePos="0" relativeHeight="251658240" behindDoc="1" locked="0" layoutInCell="1" allowOverlap="1">
            <wp:simplePos x="0" y="0"/>
            <wp:positionH relativeFrom="column">
              <wp:posOffset>2100580</wp:posOffset>
            </wp:positionH>
            <wp:positionV relativeFrom="paragraph">
              <wp:posOffset>0</wp:posOffset>
            </wp:positionV>
            <wp:extent cx="1600200" cy="575945"/>
            <wp:effectExtent l="0" t="0" r="0" b="0"/>
            <wp:wrapTight wrapText="bothSides">
              <wp:wrapPolygon edited="0">
                <wp:start x="0" y="0"/>
                <wp:lineTo x="0" y="20719"/>
                <wp:lineTo x="21343" y="20719"/>
                <wp:lineTo x="21343" y="0"/>
                <wp:lineTo x="0" y="0"/>
              </wp:wrapPolygon>
            </wp:wrapTight>
            <wp:docPr id="1" name="Image 1" descr="Pilesminu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lesminute.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15FB" w:rsidRPr="009A15FB" w:rsidRDefault="009A15FB" w:rsidP="009A15FB">
      <w:pPr>
        <w:jc w:val="center"/>
        <w:rPr>
          <w:b/>
          <w:sz w:val="32"/>
          <w:szCs w:val="28"/>
        </w:rPr>
      </w:pPr>
    </w:p>
    <w:p w:rsidR="009A15FB" w:rsidRPr="009A15FB" w:rsidRDefault="009A15FB" w:rsidP="009A15FB">
      <w:pPr>
        <w:jc w:val="center"/>
        <w:rPr>
          <w:b/>
          <w:sz w:val="32"/>
          <w:szCs w:val="28"/>
        </w:rPr>
      </w:pPr>
      <w:r w:rsidRPr="009A15FB">
        <w:rPr>
          <w:b/>
          <w:sz w:val="32"/>
          <w:szCs w:val="28"/>
        </w:rPr>
        <w:t>Procédure de retour</w:t>
      </w:r>
    </w:p>
    <w:p w:rsidR="009A15FB" w:rsidRDefault="00C35380" w:rsidP="00820FC2">
      <w:pPr>
        <w:rPr>
          <w:sz w:val="24"/>
          <w:szCs w:val="26"/>
        </w:rPr>
      </w:pPr>
      <w:r w:rsidRPr="00820FC2">
        <w:rPr>
          <w:sz w:val="24"/>
          <w:szCs w:val="26"/>
        </w:rPr>
        <w:t> </w:t>
      </w:r>
    </w:p>
    <w:p w:rsidR="00820FC2" w:rsidRPr="00820FC2" w:rsidRDefault="00820FC2" w:rsidP="00820FC2">
      <w:pPr>
        <w:rPr>
          <w:i/>
          <w:sz w:val="28"/>
          <w:szCs w:val="28"/>
        </w:rPr>
      </w:pPr>
      <w:r w:rsidRPr="00820FC2">
        <w:rPr>
          <w:b/>
          <w:sz w:val="28"/>
          <w:szCs w:val="28"/>
          <w:u w:val="single"/>
        </w:rPr>
        <w:t>Informations :</w:t>
      </w:r>
      <w:r w:rsidRPr="00820FC2">
        <w:rPr>
          <w:b/>
          <w:sz w:val="24"/>
          <w:szCs w:val="24"/>
        </w:rPr>
        <w:t xml:space="preserve"> </w:t>
      </w:r>
      <w:r w:rsidRPr="00820FC2">
        <w:rPr>
          <w:i/>
          <w:sz w:val="24"/>
          <w:szCs w:val="24"/>
        </w:rPr>
        <w:t>(tous les champs sont obligatoires)</w:t>
      </w:r>
    </w:p>
    <w:tbl>
      <w:tblPr>
        <w:tblStyle w:val="Grilledutableau"/>
        <w:tblW w:w="0" w:type="auto"/>
        <w:tblLook w:val="04A0" w:firstRow="1" w:lastRow="0" w:firstColumn="1" w:lastColumn="0" w:noHBand="0" w:noVBand="1"/>
      </w:tblPr>
      <w:tblGrid>
        <w:gridCol w:w="9031"/>
      </w:tblGrid>
      <w:tr w:rsidR="00820FC2" w:rsidTr="00820FC2">
        <w:trPr>
          <w:trHeight w:val="747"/>
        </w:trPr>
        <w:tc>
          <w:tcPr>
            <w:tcW w:w="9031" w:type="dxa"/>
          </w:tcPr>
          <w:p w:rsidR="00820FC2" w:rsidRPr="00820FC2" w:rsidRDefault="00820FC2">
            <w:pPr>
              <w:rPr>
                <w:b/>
                <w:sz w:val="24"/>
                <w:szCs w:val="26"/>
              </w:rPr>
            </w:pPr>
            <w:r w:rsidRPr="00820FC2">
              <w:rPr>
                <w:b/>
                <w:sz w:val="24"/>
                <w:szCs w:val="26"/>
              </w:rPr>
              <w:t>Nom complet:</w:t>
            </w:r>
          </w:p>
        </w:tc>
      </w:tr>
      <w:tr w:rsidR="00820FC2" w:rsidTr="00820FC2">
        <w:trPr>
          <w:trHeight w:val="747"/>
        </w:trPr>
        <w:tc>
          <w:tcPr>
            <w:tcW w:w="9031" w:type="dxa"/>
          </w:tcPr>
          <w:p w:rsidR="00820FC2" w:rsidRPr="00820FC2" w:rsidRDefault="00820FC2" w:rsidP="00820FC2">
            <w:pPr>
              <w:rPr>
                <w:b/>
                <w:sz w:val="24"/>
                <w:szCs w:val="26"/>
              </w:rPr>
            </w:pPr>
            <w:r w:rsidRPr="00820FC2">
              <w:rPr>
                <w:b/>
                <w:sz w:val="24"/>
                <w:szCs w:val="26"/>
              </w:rPr>
              <w:t>Numéro de commande: </w:t>
            </w:r>
          </w:p>
          <w:p w:rsidR="00820FC2" w:rsidRPr="00820FC2" w:rsidRDefault="00820FC2" w:rsidP="00820FC2">
            <w:pPr>
              <w:rPr>
                <w:b/>
                <w:color w:val="FF0000"/>
                <w:sz w:val="26"/>
                <w:szCs w:val="26"/>
              </w:rPr>
            </w:pPr>
          </w:p>
        </w:tc>
      </w:tr>
      <w:tr w:rsidR="00820FC2" w:rsidTr="00820FC2">
        <w:trPr>
          <w:trHeight w:val="747"/>
        </w:trPr>
        <w:tc>
          <w:tcPr>
            <w:tcW w:w="9031" w:type="dxa"/>
          </w:tcPr>
          <w:p w:rsidR="00820FC2" w:rsidRPr="00820FC2" w:rsidRDefault="00820FC2" w:rsidP="00820FC2">
            <w:pPr>
              <w:rPr>
                <w:b/>
                <w:sz w:val="24"/>
                <w:szCs w:val="26"/>
              </w:rPr>
            </w:pPr>
            <w:r w:rsidRPr="00820FC2">
              <w:rPr>
                <w:b/>
                <w:sz w:val="24"/>
                <w:szCs w:val="26"/>
              </w:rPr>
              <w:t>Numéro de téléphone:</w:t>
            </w:r>
          </w:p>
          <w:p w:rsidR="00820FC2" w:rsidRPr="00820FC2" w:rsidRDefault="00820FC2">
            <w:pPr>
              <w:rPr>
                <w:b/>
                <w:color w:val="FF0000"/>
                <w:sz w:val="26"/>
                <w:szCs w:val="26"/>
              </w:rPr>
            </w:pPr>
          </w:p>
        </w:tc>
      </w:tr>
      <w:tr w:rsidR="00820FC2" w:rsidTr="00820FC2">
        <w:trPr>
          <w:trHeight w:val="747"/>
        </w:trPr>
        <w:tc>
          <w:tcPr>
            <w:tcW w:w="9031" w:type="dxa"/>
          </w:tcPr>
          <w:p w:rsidR="00820FC2" w:rsidRPr="00820FC2" w:rsidRDefault="00820FC2" w:rsidP="00820FC2">
            <w:pPr>
              <w:rPr>
                <w:b/>
                <w:sz w:val="24"/>
                <w:szCs w:val="26"/>
              </w:rPr>
            </w:pPr>
            <w:r w:rsidRPr="00820FC2">
              <w:rPr>
                <w:b/>
                <w:sz w:val="24"/>
                <w:szCs w:val="26"/>
              </w:rPr>
              <w:t>Adresse email : </w:t>
            </w:r>
          </w:p>
          <w:p w:rsidR="00820FC2" w:rsidRPr="00820FC2" w:rsidRDefault="00820FC2">
            <w:pPr>
              <w:rPr>
                <w:b/>
                <w:color w:val="FF0000"/>
                <w:sz w:val="26"/>
                <w:szCs w:val="26"/>
              </w:rPr>
            </w:pPr>
          </w:p>
        </w:tc>
      </w:tr>
      <w:tr w:rsidR="00820FC2" w:rsidTr="00820FC2">
        <w:trPr>
          <w:trHeight w:val="735"/>
        </w:trPr>
        <w:tc>
          <w:tcPr>
            <w:tcW w:w="9031" w:type="dxa"/>
          </w:tcPr>
          <w:p w:rsidR="00820FC2" w:rsidRPr="00820FC2" w:rsidRDefault="00820FC2" w:rsidP="00820FC2">
            <w:pPr>
              <w:rPr>
                <w:b/>
                <w:sz w:val="24"/>
                <w:szCs w:val="26"/>
              </w:rPr>
            </w:pPr>
            <w:r w:rsidRPr="00820FC2">
              <w:rPr>
                <w:b/>
                <w:sz w:val="24"/>
                <w:szCs w:val="26"/>
              </w:rPr>
              <w:t>Code Postal : </w:t>
            </w:r>
          </w:p>
          <w:p w:rsidR="00820FC2" w:rsidRPr="00820FC2" w:rsidRDefault="00820FC2">
            <w:pPr>
              <w:rPr>
                <w:b/>
                <w:color w:val="FF0000"/>
                <w:sz w:val="26"/>
                <w:szCs w:val="26"/>
              </w:rPr>
            </w:pPr>
          </w:p>
        </w:tc>
      </w:tr>
      <w:tr w:rsidR="00820FC2" w:rsidTr="00820FC2">
        <w:trPr>
          <w:trHeight w:val="747"/>
        </w:trPr>
        <w:tc>
          <w:tcPr>
            <w:tcW w:w="9031" w:type="dxa"/>
          </w:tcPr>
          <w:p w:rsidR="00820FC2" w:rsidRPr="00820FC2" w:rsidRDefault="00820FC2">
            <w:pPr>
              <w:rPr>
                <w:b/>
                <w:sz w:val="24"/>
                <w:szCs w:val="26"/>
              </w:rPr>
            </w:pPr>
            <w:r w:rsidRPr="00820FC2">
              <w:rPr>
                <w:b/>
                <w:sz w:val="24"/>
                <w:szCs w:val="26"/>
              </w:rPr>
              <w:t xml:space="preserve">Ville </w:t>
            </w:r>
            <w:r>
              <w:rPr>
                <w:b/>
                <w:sz w:val="24"/>
                <w:szCs w:val="26"/>
              </w:rPr>
              <w:t>:</w:t>
            </w:r>
          </w:p>
        </w:tc>
      </w:tr>
      <w:tr w:rsidR="00820FC2" w:rsidTr="00820FC2">
        <w:trPr>
          <w:trHeight w:val="747"/>
        </w:trPr>
        <w:tc>
          <w:tcPr>
            <w:tcW w:w="9031" w:type="dxa"/>
          </w:tcPr>
          <w:p w:rsidR="00820FC2" w:rsidRPr="00820FC2" w:rsidRDefault="00820FC2">
            <w:pPr>
              <w:rPr>
                <w:b/>
                <w:sz w:val="24"/>
                <w:szCs w:val="26"/>
              </w:rPr>
            </w:pPr>
            <w:r w:rsidRPr="00820FC2">
              <w:rPr>
                <w:b/>
                <w:sz w:val="24"/>
                <w:szCs w:val="26"/>
              </w:rPr>
              <w:t>Adresse :</w:t>
            </w:r>
          </w:p>
        </w:tc>
      </w:tr>
    </w:tbl>
    <w:p w:rsidR="00FE3F9A" w:rsidRPr="00820FC2" w:rsidRDefault="00FE3F9A">
      <w:pPr>
        <w:rPr>
          <w:b/>
          <w:color w:val="000000" w:themeColor="text1"/>
          <w:sz w:val="28"/>
          <w:szCs w:val="24"/>
          <w:u w:val="single"/>
        </w:rPr>
      </w:pPr>
      <w:r w:rsidRPr="00820FC2">
        <w:rPr>
          <w:b/>
          <w:color w:val="000000" w:themeColor="text1"/>
          <w:sz w:val="28"/>
          <w:szCs w:val="24"/>
          <w:u w:val="single"/>
        </w:rPr>
        <w:t xml:space="preserve">Merci de nous préciser la raison du retour : </w:t>
      </w:r>
    </w:p>
    <w:tbl>
      <w:tblPr>
        <w:tblStyle w:val="Grilledutableau"/>
        <w:tblW w:w="9107" w:type="dxa"/>
        <w:tblLook w:val="04A0" w:firstRow="1" w:lastRow="0" w:firstColumn="1" w:lastColumn="0" w:noHBand="0" w:noVBand="1"/>
      </w:tblPr>
      <w:tblGrid>
        <w:gridCol w:w="9107"/>
      </w:tblGrid>
      <w:tr w:rsidR="00820FC2" w:rsidTr="00820FC2">
        <w:trPr>
          <w:trHeight w:val="1850"/>
        </w:trPr>
        <w:tc>
          <w:tcPr>
            <w:tcW w:w="9107" w:type="dxa"/>
          </w:tcPr>
          <w:p w:rsidR="00820FC2" w:rsidRDefault="00820FC2">
            <w:pPr>
              <w:rPr>
                <w:b/>
                <w:color w:val="000000" w:themeColor="text1"/>
                <w:sz w:val="28"/>
                <w:szCs w:val="28"/>
                <w:u w:val="single"/>
              </w:rPr>
            </w:pPr>
          </w:p>
        </w:tc>
      </w:tr>
    </w:tbl>
    <w:p w:rsidR="00C35380" w:rsidRPr="0090131D" w:rsidRDefault="00FE3F9A">
      <w:pPr>
        <w:rPr>
          <w:i/>
          <w:color w:val="000000" w:themeColor="text1"/>
        </w:rPr>
      </w:pPr>
      <w:r w:rsidRPr="0090131D">
        <w:rPr>
          <w:i/>
          <w:color w:val="000000" w:themeColor="text1"/>
        </w:rPr>
        <w:t xml:space="preserve">Nota bene : En cas d’éléments manquants ou incomplets, nous pouvons être amené à vous contacter par mail ou téléphone. Le remboursement de la commande pourra également être </w:t>
      </w:r>
      <w:proofErr w:type="gramStart"/>
      <w:r w:rsidRPr="0090131D">
        <w:rPr>
          <w:i/>
          <w:color w:val="000000" w:themeColor="text1"/>
        </w:rPr>
        <w:t>retardé</w:t>
      </w:r>
      <w:r w:rsidR="0090131D">
        <w:rPr>
          <w:i/>
          <w:color w:val="000000" w:themeColor="text1"/>
        </w:rPr>
        <w:t>e</w:t>
      </w:r>
      <w:proofErr w:type="gramEnd"/>
      <w:r w:rsidRPr="0090131D">
        <w:rPr>
          <w:i/>
          <w:color w:val="000000" w:themeColor="text1"/>
        </w:rPr>
        <w:t xml:space="preserve">. </w:t>
      </w:r>
    </w:p>
    <w:p w:rsidR="00C35380" w:rsidRPr="00820FC2" w:rsidRDefault="00C35380" w:rsidP="00C35380">
      <w:pPr>
        <w:pStyle w:val="NormalWeb"/>
        <w:shd w:val="clear" w:color="auto" w:fill="FFFFFF"/>
        <w:spacing w:before="0" w:beforeAutospacing="0" w:after="0" w:afterAutospacing="0" w:line="270" w:lineRule="atLeast"/>
        <w:jc w:val="both"/>
        <w:rPr>
          <w:rStyle w:val="lev"/>
          <w:rFonts w:asciiTheme="minorHAnsi" w:hAnsiTheme="minorHAnsi" w:cs="Arial"/>
          <w:color w:val="000000"/>
          <w:szCs w:val="20"/>
          <w:u w:val="single"/>
        </w:rPr>
      </w:pPr>
      <w:r w:rsidRPr="00820FC2">
        <w:rPr>
          <w:rStyle w:val="lev"/>
          <w:rFonts w:asciiTheme="minorHAnsi" w:hAnsiTheme="minorHAnsi" w:cs="Arial"/>
          <w:color w:val="000000"/>
          <w:szCs w:val="20"/>
          <w:u w:val="single"/>
        </w:rPr>
        <w:t>Adresse pour renvoyer un colis :</w:t>
      </w:r>
    </w:p>
    <w:p w:rsidR="00C35380" w:rsidRPr="0090131D" w:rsidRDefault="00C35380" w:rsidP="00C35380">
      <w:pPr>
        <w:pStyle w:val="NormalWeb"/>
        <w:shd w:val="clear" w:color="auto" w:fill="FFFFFF"/>
        <w:spacing w:before="0" w:beforeAutospacing="0" w:after="0" w:afterAutospacing="0" w:line="270" w:lineRule="atLeast"/>
        <w:jc w:val="both"/>
        <w:rPr>
          <w:rFonts w:asciiTheme="minorHAnsi" w:hAnsiTheme="minorHAnsi" w:cs="Arial"/>
          <w:color w:val="000000"/>
          <w:sz w:val="22"/>
          <w:szCs w:val="20"/>
        </w:rPr>
      </w:pPr>
    </w:p>
    <w:p w:rsidR="00C35380" w:rsidRPr="0090131D" w:rsidRDefault="00C35380" w:rsidP="0090131D">
      <w:pPr>
        <w:spacing w:after="0" w:line="240" w:lineRule="auto"/>
        <w:rPr>
          <w:rFonts w:cs="Helvetica"/>
          <w:color w:val="000000" w:themeColor="text1"/>
          <w:sz w:val="24"/>
          <w:shd w:val="clear" w:color="auto" w:fill="FFFFFF"/>
        </w:rPr>
      </w:pPr>
      <w:r w:rsidRPr="0090131D">
        <w:rPr>
          <w:rFonts w:cs="Helvetica"/>
          <w:color w:val="000000" w:themeColor="text1"/>
          <w:sz w:val="24"/>
          <w:shd w:val="clear" w:color="auto" w:fill="FFFFFF"/>
        </w:rPr>
        <w:t xml:space="preserve">PILES MINUTE </w:t>
      </w:r>
    </w:p>
    <w:p w:rsidR="00C35380" w:rsidRPr="0090131D" w:rsidRDefault="00C35380" w:rsidP="0090131D">
      <w:pPr>
        <w:spacing w:after="0" w:line="240" w:lineRule="auto"/>
        <w:rPr>
          <w:rFonts w:cs="Helvetica"/>
          <w:color w:val="000000" w:themeColor="text1"/>
          <w:sz w:val="24"/>
          <w:shd w:val="clear" w:color="auto" w:fill="FFFFFF"/>
        </w:rPr>
      </w:pPr>
      <w:r w:rsidRPr="0090131D">
        <w:rPr>
          <w:rFonts w:cs="Helvetica"/>
          <w:color w:val="000000" w:themeColor="text1"/>
          <w:sz w:val="24"/>
          <w:shd w:val="clear" w:color="auto" w:fill="FFFFFF"/>
        </w:rPr>
        <w:t xml:space="preserve">41 bis avenue de la </w:t>
      </w:r>
      <w:proofErr w:type="spellStart"/>
      <w:r w:rsidRPr="0090131D">
        <w:rPr>
          <w:rFonts w:cs="Helvetica"/>
          <w:color w:val="000000" w:themeColor="text1"/>
          <w:sz w:val="24"/>
          <w:shd w:val="clear" w:color="auto" w:fill="FFFFFF"/>
        </w:rPr>
        <w:t>Mogne</w:t>
      </w:r>
      <w:proofErr w:type="spellEnd"/>
      <w:r w:rsidRPr="0090131D">
        <w:rPr>
          <w:rFonts w:cs="Helvetica"/>
          <w:color w:val="000000" w:themeColor="text1"/>
          <w:sz w:val="24"/>
          <w:shd w:val="clear" w:color="auto" w:fill="FFFFFF"/>
        </w:rPr>
        <w:t xml:space="preserve"> </w:t>
      </w:r>
    </w:p>
    <w:p w:rsidR="00C35380" w:rsidRPr="0090131D" w:rsidRDefault="00C35380" w:rsidP="0090131D">
      <w:pPr>
        <w:spacing w:after="0" w:line="240" w:lineRule="auto"/>
        <w:rPr>
          <w:rFonts w:cs="Helvetica"/>
          <w:color w:val="000000" w:themeColor="text1"/>
          <w:sz w:val="24"/>
          <w:shd w:val="clear" w:color="auto" w:fill="FFFFFF"/>
        </w:rPr>
      </w:pPr>
      <w:r w:rsidRPr="0090131D">
        <w:rPr>
          <w:rFonts w:cs="Helvetica"/>
          <w:color w:val="000000" w:themeColor="text1"/>
          <w:sz w:val="24"/>
          <w:shd w:val="clear" w:color="auto" w:fill="FFFFFF"/>
        </w:rPr>
        <w:t xml:space="preserve">CS40121 </w:t>
      </w:r>
    </w:p>
    <w:p w:rsidR="00C35380" w:rsidRPr="0090131D" w:rsidRDefault="00C35380" w:rsidP="0090131D">
      <w:pPr>
        <w:spacing w:after="0" w:line="240" w:lineRule="auto"/>
        <w:rPr>
          <w:rFonts w:cs="Helvetica"/>
          <w:color w:val="000000" w:themeColor="text1"/>
          <w:sz w:val="24"/>
          <w:shd w:val="clear" w:color="auto" w:fill="FFFFFF"/>
        </w:rPr>
      </w:pPr>
      <w:r w:rsidRPr="0090131D">
        <w:rPr>
          <w:rFonts w:cs="Helvetica"/>
          <w:color w:val="000000" w:themeColor="text1"/>
          <w:sz w:val="24"/>
          <w:shd w:val="clear" w:color="auto" w:fill="FFFFFF"/>
        </w:rPr>
        <w:t>38403 SAINT-MARTIN D'HÈRES CÉDEX</w:t>
      </w:r>
    </w:p>
    <w:p w:rsidR="00C35380" w:rsidRDefault="00C35380" w:rsidP="00FE3F9A">
      <w:pPr>
        <w:jc w:val="both"/>
        <w:rPr>
          <w:rFonts w:cs="Helvetica"/>
          <w:color w:val="444444"/>
        </w:rPr>
      </w:pPr>
    </w:p>
    <w:p w:rsidR="00820FC2" w:rsidRDefault="00820FC2" w:rsidP="00FE3F9A">
      <w:pPr>
        <w:jc w:val="both"/>
        <w:rPr>
          <w:rFonts w:cs="Helvetica"/>
          <w:color w:val="444444"/>
        </w:rPr>
      </w:pPr>
      <w:r>
        <w:rPr>
          <w:rFonts w:cs="Helvetica"/>
          <w:color w:val="444444"/>
        </w:rPr>
        <w:t xml:space="preserve">Vous trouverez les conditions de retour sur la page 2/2. </w:t>
      </w:r>
    </w:p>
    <w:p w:rsidR="00820FC2" w:rsidRDefault="00820FC2">
      <w:pPr>
        <w:rPr>
          <w:rFonts w:cs="Helvetica"/>
          <w:color w:val="444444"/>
        </w:rPr>
      </w:pPr>
      <w:r>
        <w:rPr>
          <w:rFonts w:cs="Helvetica"/>
          <w:color w:val="444444"/>
        </w:rPr>
        <w:br w:type="page"/>
      </w:r>
    </w:p>
    <w:p w:rsidR="0090131D" w:rsidRDefault="0090131D" w:rsidP="0090131D">
      <w:pPr>
        <w:pStyle w:val="NormalWeb"/>
        <w:shd w:val="clear" w:color="auto" w:fill="FFFFFF"/>
        <w:spacing w:before="0" w:beforeAutospacing="0" w:after="0" w:afterAutospacing="0" w:line="270" w:lineRule="atLeast"/>
        <w:jc w:val="both"/>
        <w:rPr>
          <w:rFonts w:asciiTheme="minorHAnsi" w:hAnsiTheme="minorHAnsi" w:cs="Helvetica"/>
          <w:b/>
        </w:rPr>
      </w:pPr>
      <w:r w:rsidRPr="00821491">
        <w:rPr>
          <w:rFonts w:asciiTheme="minorHAnsi" w:hAnsiTheme="minorHAnsi" w:cs="Helvetica"/>
          <w:b/>
          <w:color w:val="FF0000"/>
          <w:sz w:val="32"/>
        </w:rPr>
        <w:lastRenderedPageBreak/>
        <w:t xml:space="preserve">Attention : </w:t>
      </w:r>
      <w:r w:rsidRPr="00821491">
        <w:rPr>
          <w:rFonts w:asciiTheme="minorHAnsi" w:hAnsiTheme="minorHAnsi" w:cs="Helvetica"/>
          <w:b/>
        </w:rPr>
        <w:t>Quel que soit le motif</w:t>
      </w:r>
      <w:r>
        <w:rPr>
          <w:rFonts w:asciiTheme="minorHAnsi" w:hAnsiTheme="minorHAnsi" w:cs="Helvetica"/>
        </w:rPr>
        <w:t xml:space="preserve"> </w:t>
      </w:r>
      <w:r w:rsidRPr="00821491">
        <w:rPr>
          <w:rFonts w:asciiTheme="minorHAnsi" w:hAnsiTheme="minorHAnsi" w:cs="Helvetica"/>
          <w:b/>
        </w:rPr>
        <w:t>du retour</w:t>
      </w:r>
      <w:r>
        <w:rPr>
          <w:rFonts w:asciiTheme="minorHAnsi" w:hAnsiTheme="minorHAnsi" w:cs="Helvetica"/>
          <w:b/>
        </w:rPr>
        <w:t xml:space="preserve">, il est nécessaire de nous contacter afin de bénéficier de la procédure de retour adaptée à votre situation. </w:t>
      </w:r>
    </w:p>
    <w:p w:rsidR="0090131D" w:rsidRDefault="0090131D" w:rsidP="0090131D">
      <w:pPr>
        <w:pStyle w:val="NormalWeb"/>
        <w:shd w:val="clear" w:color="auto" w:fill="FFFFFF"/>
        <w:spacing w:before="0" w:beforeAutospacing="0" w:after="0" w:afterAutospacing="0" w:line="270" w:lineRule="atLeast"/>
        <w:jc w:val="both"/>
        <w:rPr>
          <w:rFonts w:asciiTheme="minorHAnsi" w:hAnsiTheme="minorHAnsi" w:cs="Helvetica"/>
          <w:b/>
        </w:rPr>
      </w:pPr>
    </w:p>
    <w:p w:rsidR="00821491" w:rsidRPr="00821491" w:rsidRDefault="00821491" w:rsidP="00FE3F9A">
      <w:pPr>
        <w:jc w:val="both"/>
        <w:rPr>
          <w:rFonts w:cs="Helvetica"/>
          <w:b/>
          <w:color w:val="000000" w:themeColor="text1"/>
          <w:sz w:val="28"/>
          <w:szCs w:val="24"/>
        </w:rPr>
      </w:pPr>
      <w:r w:rsidRPr="00821491">
        <w:rPr>
          <w:rFonts w:cs="Helvetica"/>
          <w:b/>
          <w:color w:val="000000" w:themeColor="text1"/>
          <w:sz w:val="28"/>
          <w:szCs w:val="24"/>
        </w:rPr>
        <w:t xml:space="preserve">Conditions de retour : </w:t>
      </w:r>
    </w:p>
    <w:p w:rsidR="00821491" w:rsidRDefault="00821491" w:rsidP="00FE3F9A">
      <w:pPr>
        <w:jc w:val="both"/>
        <w:rPr>
          <w:rFonts w:cs="Helvetica"/>
          <w:color w:val="000000" w:themeColor="text1"/>
          <w:sz w:val="24"/>
          <w:szCs w:val="24"/>
        </w:rPr>
      </w:pPr>
    </w:p>
    <w:p w:rsidR="00821491" w:rsidRDefault="00FE3F9A" w:rsidP="00FE3F9A">
      <w:pPr>
        <w:jc w:val="both"/>
        <w:rPr>
          <w:rFonts w:cs="Helvetica"/>
          <w:b/>
          <w:color w:val="000000" w:themeColor="text1"/>
          <w:sz w:val="24"/>
          <w:szCs w:val="24"/>
        </w:rPr>
      </w:pPr>
      <w:r w:rsidRPr="00821491">
        <w:rPr>
          <w:rFonts w:cs="Helvetica"/>
          <w:color w:val="000000" w:themeColor="text1"/>
          <w:sz w:val="24"/>
          <w:szCs w:val="24"/>
        </w:rPr>
        <w:t xml:space="preserve">Tout retour en garantie </w:t>
      </w:r>
      <w:r w:rsidR="00821491" w:rsidRPr="00821491">
        <w:rPr>
          <w:rFonts w:cs="Helvetica"/>
          <w:color w:val="000000" w:themeColor="text1"/>
          <w:sz w:val="24"/>
          <w:szCs w:val="24"/>
        </w:rPr>
        <w:t xml:space="preserve">ou annulation de colis </w:t>
      </w:r>
      <w:r w:rsidRPr="00821491">
        <w:rPr>
          <w:rFonts w:cs="Helvetica"/>
          <w:color w:val="000000" w:themeColor="text1"/>
          <w:sz w:val="24"/>
          <w:szCs w:val="24"/>
        </w:rPr>
        <w:t xml:space="preserve">doit être préautorisé par notre service commercial que vous pourrez contacter par mail, téléphone ou courrier aux coordonnées suivantes : </w:t>
      </w:r>
      <w:r w:rsidRPr="00821491">
        <w:rPr>
          <w:rFonts w:cs="Helvetica"/>
          <w:b/>
          <w:color w:val="000000" w:themeColor="text1"/>
          <w:sz w:val="24"/>
          <w:szCs w:val="24"/>
        </w:rPr>
        <w:t xml:space="preserve">Tel. 04 76 44 91 87 </w:t>
      </w:r>
      <w:r w:rsidRPr="00821491">
        <w:rPr>
          <w:rFonts w:cs="Helvetica"/>
          <w:color w:val="000000" w:themeColor="text1"/>
          <w:sz w:val="24"/>
          <w:szCs w:val="24"/>
        </w:rPr>
        <w:t xml:space="preserve">ou </w:t>
      </w:r>
      <w:r w:rsidRPr="00821491">
        <w:rPr>
          <w:rFonts w:cs="Helvetica"/>
          <w:b/>
          <w:color w:val="000000" w:themeColor="text1"/>
          <w:sz w:val="24"/>
          <w:szCs w:val="24"/>
        </w:rPr>
        <w:t xml:space="preserve">Email: </w:t>
      </w:r>
      <w:hyperlink r:id="rId8" w:history="1">
        <w:r w:rsidRPr="00821491">
          <w:rPr>
            <w:rStyle w:val="Lienhypertexte"/>
            <w:rFonts w:cs="Helvetica"/>
            <w:b/>
            <w:color w:val="000000" w:themeColor="text1"/>
            <w:sz w:val="24"/>
            <w:szCs w:val="24"/>
          </w:rPr>
          <w:t>contact@pilesminute.com</w:t>
        </w:r>
      </w:hyperlink>
    </w:p>
    <w:p w:rsidR="00821491" w:rsidRPr="00821491" w:rsidRDefault="00821491" w:rsidP="00FE3F9A">
      <w:pPr>
        <w:jc w:val="both"/>
        <w:rPr>
          <w:rFonts w:cs="Helvetica"/>
          <w:b/>
          <w:color w:val="000000" w:themeColor="text1"/>
          <w:sz w:val="24"/>
          <w:szCs w:val="24"/>
        </w:rPr>
      </w:pPr>
    </w:p>
    <w:p w:rsidR="00821491" w:rsidRPr="00821491" w:rsidRDefault="00821491" w:rsidP="00821491">
      <w:pPr>
        <w:jc w:val="both"/>
        <w:rPr>
          <w:rFonts w:cs="Helvetica"/>
          <w:b/>
          <w:color w:val="000000" w:themeColor="text1"/>
          <w:sz w:val="28"/>
          <w:szCs w:val="24"/>
        </w:rPr>
      </w:pPr>
      <w:r w:rsidRPr="00821491">
        <w:rPr>
          <w:rFonts w:cs="Helvetica"/>
          <w:b/>
          <w:color w:val="000000" w:themeColor="text1"/>
          <w:sz w:val="28"/>
          <w:szCs w:val="24"/>
        </w:rPr>
        <w:t xml:space="preserve">Rétractation : </w:t>
      </w:r>
    </w:p>
    <w:p w:rsidR="00821491" w:rsidRDefault="00821491" w:rsidP="00821491">
      <w:pPr>
        <w:jc w:val="both"/>
        <w:rPr>
          <w:rFonts w:cs="Helvetica"/>
          <w:color w:val="000000" w:themeColor="text1"/>
          <w:sz w:val="24"/>
          <w:szCs w:val="24"/>
        </w:rPr>
      </w:pPr>
      <w:r>
        <w:rPr>
          <w:rFonts w:cs="Helvetica"/>
          <w:color w:val="000000" w:themeColor="text1"/>
          <w:sz w:val="24"/>
          <w:szCs w:val="24"/>
        </w:rPr>
        <w:t>Vous avez 14 jours à compter de la date de réception pour nous retourner une commande que vous souhaitez annuler.</w:t>
      </w:r>
    </w:p>
    <w:p w:rsidR="00821491" w:rsidRDefault="00821491" w:rsidP="00821491">
      <w:pPr>
        <w:jc w:val="both"/>
        <w:rPr>
          <w:rFonts w:cs="Helvetica"/>
          <w:color w:val="000000" w:themeColor="text1"/>
          <w:sz w:val="24"/>
          <w:szCs w:val="24"/>
        </w:rPr>
      </w:pPr>
      <w:r w:rsidRPr="00821491">
        <w:rPr>
          <w:rFonts w:cs="Helvetica"/>
          <w:color w:val="000000" w:themeColor="text1"/>
          <w:sz w:val="24"/>
          <w:szCs w:val="24"/>
        </w:rPr>
        <w:t>Nous vous rappelons que les produits doivent être retournés dans leur car</w:t>
      </w:r>
      <w:r>
        <w:rPr>
          <w:rFonts w:cs="Helvetica"/>
          <w:color w:val="000000" w:themeColor="text1"/>
          <w:sz w:val="24"/>
          <w:szCs w:val="24"/>
        </w:rPr>
        <w:t xml:space="preserve">ton d'origine et non utilisés. </w:t>
      </w:r>
    </w:p>
    <w:p w:rsidR="00821491" w:rsidRPr="00821491" w:rsidRDefault="00821491" w:rsidP="00821491">
      <w:pPr>
        <w:jc w:val="both"/>
        <w:rPr>
          <w:rFonts w:cs="Helvetica"/>
          <w:color w:val="000000" w:themeColor="text1"/>
          <w:sz w:val="24"/>
          <w:szCs w:val="24"/>
        </w:rPr>
      </w:pPr>
      <w:r>
        <w:rPr>
          <w:rFonts w:cs="Helvetica"/>
          <w:color w:val="000000" w:themeColor="text1"/>
          <w:sz w:val="24"/>
          <w:szCs w:val="24"/>
        </w:rPr>
        <w:t>Nous attirons</w:t>
      </w:r>
      <w:r w:rsidRPr="00821491">
        <w:rPr>
          <w:rFonts w:cs="Helvetica"/>
          <w:color w:val="000000" w:themeColor="text1"/>
          <w:sz w:val="24"/>
          <w:szCs w:val="24"/>
        </w:rPr>
        <w:t xml:space="preserve"> </w:t>
      </w:r>
      <w:r>
        <w:rPr>
          <w:rFonts w:cs="Helvetica"/>
          <w:color w:val="000000" w:themeColor="text1"/>
          <w:sz w:val="24"/>
          <w:szCs w:val="24"/>
        </w:rPr>
        <w:t xml:space="preserve">également </w:t>
      </w:r>
      <w:r w:rsidRPr="00821491">
        <w:rPr>
          <w:rFonts w:cs="Helvetica"/>
          <w:color w:val="000000" w:themeColor="text1"/>
          <w:sz w:val="24"/>
          <w:szCs w:val="24"/>
        </w:rPr>
        <w:t>votre attention sur le fait que le produit que vous nous retournez sera remis en stock après avoir été testé par nos soins. De ce fait, l'état de l'emballage devra se prêter à cette remis</w:t>
      </w:r>
      <w:r>
        <w:rPr>
          <w:rFonts w:cs="Helvetica"/>
          <w:color w:val="000000" w:themeColor="text1"/>
          <w:sz w:val="24"/>
          <w:szCs w:val="24"/>
        </w:rPr>
        <w:t>e en vente et être en bon état.</w:t>
      </w:r>
    </w:p>
    <w:p w:rsidR="00821491" w:rsidRPr="00821491" w:rsidRDefault="00821491" w:rsidP="00821491">
      <w:pPr>
        <w:jc w:val="both"/>
        <w:rPr>
          <w:rFonts w:cs="Helvetica"/>
          <w:color w:val="000000" w:themeColor="text1"/>
          <w:sz w:val="24"/>
          <w:szCs w:val="24"/>
        </w:rPr>
      </w:pPr>
      <w:r w:rsidRPr="00821491">
        <w:rPr>
          <w:rFonts w:cs="Helvetica"/>
          <w:color w:val="000000" w:themeColor="text1"/>
          <w:sz w:val="24"/>
          <w:szCs w:val="24"/>
        </w:rPr>
        <w:t>Dans le cas contraire, 10% du montant du produit pourra</w:t>
      </w:r>
      <w:r>
        <w:rPr>
          <w:rFonts w:cs="Helvetica"/>
          <w:color w:val="000000" w:themeColor="text1"/>
          <w:sz w:val="24"/>
          <w:szCs w:val="24"/>
        </w:rPr>
        <w:t xml:space="preserve"> être déduit du remboursement. </w:t>
      </w:r>
    </w:p>
    <w:p w:rsidR="00821491" w:rsidRPr="00821491" w:rsidRDefault="00821491" w:rsidP="00821491">
      <w:pPr>
        <w:jc w:val="both"/>
        <w:rPr>
          <w:rFonts w:cs="Helvetica"/>
          <w:color w:val="000000" w:themeColor="text1"/>
          <w:sz w:val="24"/>
          <w:szCs w:val="24"/>
        </w:rPr>
      </w:pPr>
      <w:r w:rsidRPr="00821491">
        <w:rPr>
          <w:rFonts w:cs="Helvetica"/>
          <w:color w:val="000000" w:themeColor="text1"/>
          <w:sz w:val="24"/>
          <w:szCs w:val="24"/>
        </w:rPr>
        <w:t>Le remboursement sera effectué sur la carte utilisée pour le paiement.</w:t>
      </w:r>
    </w:p>
    <w:p w:rsidR="00821491" w:rsidRDefault="00821491" w:rsidP="00FE3F9A">
      <w:pPr>
        <w:jc w:val="both"/>
        <w:rPr>
          <w:rFonts w:cs="Helvetica"/>
          <w:color w:val="000000" w:themeColor="text1"/>
          <w:sz w:val="24"/>
          <w:szCs w:val="24"/>
        </w:rPr>
      </w:pPr>
    </w:p>
    <w:p w:rsidR="00821491" w:rsidRPr="00821491" w:rsidRDefault="00821491" w:rsidP="00FE3F9A">
      <w:pPr>
        <w:jc w:val="both"/>
        <w:rPr>
          <w:rFonts w:cs="Helvetica"/>
          <w:b/>
          <w:color w:val="000000" w:themeColor="text1"/>
          <w:sz w:val="28"/>
          <w:szCs w:val="24"/>
        </w:rPr>
      </w:pPr>
      <w:r w:rsidRPr="00821491">
        <w:rPr>
          <w:rFonts w:cs="Helvetica"/>
          <w:b/>
          <w:color w:val="000000" w:themeColor="text1"/>
          <w:sz w:val="28"/>
          <w:szCs w:val="24"/>
        </w:rPr>
        <w:t xml:space="preserve">Garantie : </w:t>
      </w:r>
    </w:p>
    <w:p w:rsidR="00FE3F9A" w:rsidRPr="00821491" w:rsidRDefault="00FE3F9A" w:rsidP="00FE3F9A">
      <w:pPr>
        <w:jc w:val="both"/>
        <w:rPr>
          <w:rFonts w:cs="Helvetica"/>
          <w:color w:val="000000" w:themeColor="text1"/>
          <w:sz w:val="24"/>
          <w:szCs w:val="24"/>
        </w:rPr>
      </w:pPr>
      <w:r w:rsidRPr="00821491">
        <w:rPr>
          <w:rFonts w:cs="Helvetica"/>
          <w:color w:val="000000" w:themeColor="text1"/>
          <w:sz w:val="24"/>
          <w:szCs w:val="24"/>
        </w:rPr>
        <w:br/>
        <w:t xml:space="preserve">La garantie des produits est de un </w:t>
      </w:r>
      <w:r w:rsidR="0090131D">
        <w:rPr>
          <w:rFonts w:cs="Helvetica"/>
          <w:color w:val="000000" w:themeColor="text1"/>
          <w:sz w:val="24"/>
          <w:szCs w:val="24"/>
        </w:rPr>
        <w:t xml:space="preserve">an pour l’ensemble des produits. </w:t>
      </w:r>
      <w:bookmarkStart w:id="0" w:name="_GoBack"/>
      <w:bookmarkEnd w:id="0"/>
    </w:p>
    <w:p w:rsidR="00FE3F9A" w:rsidRPr="00821491" w:rsidRDefault="00FE3F9A" w:rsidP="00FE3F9A">
      <w:pPr>
        <w:pStyle w:val="NormalWeb"/>
        <w:shd w:val="clear" w:color="auto" w:fill="FFFFFF"/>
        <w:spacing w:before="0" w:beforeAutospacing="0" w:after="150" w:afterAutospacing="0" w:line="270" w:lineRule="atLeast"/>
        <w:jc w:val="both"/>
        <w:rPr>
          <w:rFonts w:asciiTheme="minorHAnsi" w:hAnsiTheme="minorHAnsi" w:cs="Helvetica"/>
          <w:color w:val="000000" w:themeColor="text1"/>
        </w:rPr>
      </w:pPr>
      <w:r w:rsidRPr="00821491">
        <w:rPr>
          <w:rFonts w:asciiTheme="minorHAnsi" w:hAnsiTheme="minorHAnsi" w:cs="Helvetica"/>
          <w:color w:val="000000" w:themeColor="text1"/>
        </w:rPr>
        <w:t xml:space="preserve">Le(s) produit(s) défectueux devront ensuite être retournés à l'adresse de la société pour analyse. </w:t>
      </w:r>
    </w:p>
    <w:p w:rsidR="00C35380" w:rsidRDefault="00FE3F9A" w:rsidP="00FE3F9A">
      <w:pPr>
        <w:pStyle w:val="NormalWeb"/>
        <w:shd w:val="clear" w:color="auto" w:fill="FFFFFF"/>
        <w:spacing w:before="0" w:beforeAutospacing="0" w:after="0" w:afterAutospacing="0" w:line="270" w:lineRule="atLeast"/>
        <w:jc w:val="both"/>
        <w:rPr>
          <w:rFonts w:asciiTheme="minorHAnsi" w:hAnsiTheme="minorHAnsi" w:cs="Helvetica"/>
          <w:color w:val="000000" w:themeColor="text1"/>
        </w:rPr>
      </w:pPr>
      <w:r w:rsidRPr="00821491">
        <w:rPr>
          <w:rFonts w:asciiTheme="minorHAnsi" w:hAnsiTheme="minorHAnsi" w:cs="Helvetica"/>
          <w:color w:val="000000" w:themeColor="text1"/>
        </w:rPr>
        <w:t xml:space="preserve">Ces derniers vous seront remboursés </w:t>
      </w:r>
      <w:r w:rsidR="00821491">
        <w:rPr>
          <w:rFonts w:asciiTheme="minorHAnsi" w:hAnsiTheme="minorHAnsi" w:cs="Helvetica"/>
          <w:color w:val="000000" w:themeColor="text1"/>
        </w:rPr>
        <w:t>ou</w:t>
      </w:r>
      <w:r w:rsidRPr="00821491">
        <w:rPr>
          <w:rFonts w:asciiTheme="minorHAnsi" w:hAnsiTheme="minorHAnsi" w:cs="Helvetica"/>
          <w:color w:val="000000" w:themeColor="text1"/>
        </w:rPr>
        <w:t xml:space="preserve"> un (des) produit(s) équivalent(s) vous seront expédié(s) dans le cas où l'analyse confirme la défectuosité du (des) produit(s). </w:t>
      </w:r>
    </w:p>
    <w:p w:rsidR="00821491" w:rsidRDefault="00821491" w:rsidP="00FE3F9A">
      <w:pPr>
        <w:pStyle w:val="NormalWeb"/>
        <w:shd w:val="clear" w:color="auto" w:fill="FFFFFF"/>
        <w:spacing w:before="0" w:beforeAutospacing="0" w:after="0" w:afterAutospacing="0" w:line="270" w:lineRule="atLeast"/>
        <w:jc w:val="both"/>
        <w:rPr>
          <w:rFonts w:asciiTheme="minorHAnsi" w:hAnsiTheme="minorHAnsi" w:cs="Helvetica"/>
          <w:color w:val="000000" w:themeColor="text1"/>
        </w:rPr>
      </w:pPr>
    </w:p>
    <w:p w:rsidR="00821491" w:rsidRDefault="00821491" w:rsidP="00FE3F9A">
      <w:pPr>
        <w:pStyle w:val="NormalWeb"/>
        <w:shd w:val="clear" w:color="auto" w:fill="FFFFFF"/>
        <w:spacing w:before="0" w:beforeAutospacing="0" w:after="0" w:afterAutospacing="0" w:line="270" w:lineRule="atLeast"/>
        <w:jc w:val="both"/>
        <w:rPr>
          <w:rFonts w:asciiTheme="minorHAnsi" w:hAnsiTheme="minorHAnsi" w:cs="Helvetica"/>
          <w:b/>
        </w:rPr>
      </w:pPr>
    </w:p>
    <w:p w:rsidR="00821491" w:rsidRPr="00821491" w:rsidRDefault="00821491" w:rsidP="00FE3F9A">
      <w:pPr>
        <w:pStyle w:val="NormalWeb"/>
        <w:shd w:val="clear" w:color="auto" w:fill="FFFFFF"/>
        <w:spacing w:before="0" w:beforeAutospacing="0" w:after="0" w:afterAutospacing="0" w:line="270" w:lineRule="atLeast"/>
        <w:jc w:val="both"/>
        <w:rPr>
          <w:rFonts w:asciiTheme="minorHAnsi" w:hAnsiTheme="minorHAnsi" w:cs="Helvetica"/>
        </w:rPr>
      </w:pPr>
    </w:p>
    <w:p w:rsidR="00820FC2" w:rsidRPr="00821491" w:rsidRDefault="00820FC2" w:rsidP="00FE3F9A">
      <w:pPr>
        <w:pStyle w:val="NormalWeb"/>
        <w:shd w:val="clear" w:color="auto" w:fill="FFFFFF"/>
        <w:spacing w:before="0" w:beforeAutospacing="0" w:after="0" w:afterAutospacing="0" w:line="270" w:lineRule="atLeast"/>
        <w:jc w:val="both"/>
        <w:rPr>
          <w:rFonts w:asciiTheme="minorHAnsi" w:hAnsiTheme="minorHAnsi" w:cs="Helvetica"/>
          <w:color w:val="000000" w:themeColor="text1"/>
        </w:rPr>
      </w:pPr>
    </w:p>
    <w:p w:rsidR="00820FC2" w:rsidRPr="00821491" w:rsidRDefault="00820FC2" w:rsidP="00820FC2">
      <w:pPr>
        <w:pStyle w:val="NormalWeb"/>
        <w:shd w:val="clear" w:color="auto" w:fill="FFFFFF"/>
        <w:spacing w:before="0" w:beforeAutospacing="0" w:after="0" w:afterAutospacing="0" w:line="270" w:lineRule="atLeast"/>
        <w:jc w:val="right"/>
        <w:rPr>
          <w:rFonts w:asciiTheme="minorHAnsi" w:hAnsiTheme="minorHAnsi" w:cs="Helvetica"/>
          <w:b/>
          <w:color w:val="000000" w:themeColor="text1"/>
        </w:rPr>
      </w:pPr>
      <w:r w:rsidRPr="00821491">
        <w:rPr>
          <w:rFonts w:asciiTheme="minorHAnsi" w:hAnsiTheme="minorHAnsi" w:cs="Helvetica"/>
          <w:b/>
          <w:color w:val="000000" w:themeColor="text1"/>
        </w:rPr>
        <w:t xml:space="preserve">L’Equipe </w:t>
      </w:r>
      <w:proofErr w:type="spellStart"/>
      <w:r w:rsidRPr="00821491">
        <w:rPr>
          <w:rFonts w:asciiTheme="minorHAnsi" w:hAnsiTheme="minorHAnsi" w:cs="Helvetica"/>
          <w:b/>
          <w:color w:val="000000" w:themeColor="text1"/>
        </w:rPr>
        <w:t>Pilesminute</w:t>
      </w:r>
      <w:proofErr w:type="spellEnd"/>
    </w:p>
    <w:sectPr w:rsidR="00820FC2" w:rsidRPr="00821491" w:rsidSect="00FE3F9A">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0D" w:rsidRDefault="00F64B0D" w:rsidP="00820FC2">
      <w:pPr>
        <w:spacing w:after="0" w:line="240" w:lineRule="auto"/>
      </w:pPr>
      <w:r>
        <w:separator/>
      </w:r>
    </w:p>
  </w:endnote>
  <w:endnote w:type="continuationSeparator" w:id="0">
    <w:p w:rsidR="00F64B0D" w:rsidRDefault="00F64B0D" w:rsidP="0082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169198"/>
      <w:docPartObj>
        <w:docPartGallery w:val="Page Numbers (Bottom of Page)"/>
        <w:docPartUnique/>
      </w:docPartObj>
    </w:sdtPr>
    <w:sdtEndPr/>
    <w:sdtContent>
      <w:p w:rsidR="00820FC2" w:rsidRDefault="00820FC2">
        <w:pPr>
          <w:pStyle w:val="Pieddepage"/>
          <w:jc w:val="center"/>
        </w:pPr>
        <w:r>
          <w:fldChar w:fldCharType="begin"/>
        </w:r>
        <w:r>
          <w:instrText>PAGE   \* MERGEFORMAT</w:instrText>
        </w:r>
        <w:r>
          <w:fldChar w:fldCharType="separate"/>
        </w:r>
        <w:r w:rsidR="0090131D">
          <w:rPr>
            <w:noProof/>
          </w:rPr>
          <w:t>1</w:t>
        </w:r>
        <w:r>
          <w:fldChar w:fldCharType="end"/>
        </w:r>
      </w:p>
    </w:sdtContent>
  </w:sdt>
  <w:p w:rsidR="00820FC2" w:rsidRDefault="00820F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0D" w:rsidRDefault="00F64B0D" w:rsidP="00820FC2">
      <w:pPr>
        <w:spacing w:after="0" w:line="240" w:lineRule="auto"/>
      </w:pPr>
      <w:r>
        <w:separator/>
      </w:r>
    </w:p>
  </w:footnote>
  <w:footnote w:type="continuationSeparator" w:id="0">
    <w:p w:rsidR="00F64B0D" w:rsidRDefault="00F64B0D" w:rsidP="00820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80"/>
    <w:rsid w:val="000F2A42"/>
    <w:rsid w:val="0076762E"/>
    <w:rsid w:val="00820FC2"/>
    <w:rsid w:val="00821491"/>
    <w:rsid w:val="0090131D"/>
    <w:rsid w:val="009A15FB"/>
    <w:rsid w:val="00C35380"/>
    <w:rsid w:val="00F64B0D"/>
    <w:rsid w:val="00FE3F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BA985-EFE9-4D59-8877-ABE81D98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53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35380"/>
    <w:rPr>
      <w:b/>
      <w:bCs/>
    </w:rPr>
  </w:style>
  <w:style w:type="character" w:customStyle="1" w:styleId="numcontact">
    <w:name w:val="numcontact"/>
    <w:basedOn w:val="Policepardfaut"/>
    <w:rsid w:val="00FE3F9A"/>
  </w:style>
  <w:style w:type="character" w:styleId="Lienhypertexte">
    <w:name w:val="Hyperlink"/>
    <w:basedOn w:val="Policepardfaut"/>
    <w:uiPriority w:val="99"/>
    <w:unhideWhenUsed/>
    <w:rsid w:val="00FE3F9A"/>
    <w:rPr>
      <w:color w:val="0563C1" w:themeColor="hyperlink"/>
      <w:u w:val="single"/>
    </w:rPr>
  </w:style>
  <w:style w:type="table" w:styleId="Grilledutableau">
    <w:name w:val="Table Grid"/>
    <w:basedOn w:val="TableauNormal"/>
    <w:uiPriority w:val="39"/>
    <w:rsid w:val="0082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20FC2"/>
    <w:rPr>
      <w:sz w:val="16"/>
      <w:szCs w:val="16"/>
    </w:rPr>
  </w:style>
  <w:style w:type="paragraph" w:styleId="Commentaire">
    <w:name w:val="annotation text"/>
    <w:basedOn w:val="Normal"/>
    <w:link w:val="CommentaireCar"/>
    <w:uiPriority w:val="99"/>
    <w:semiHidden/>
    <w:unhideWhenUsed/>
    <w:rsid w:val="00820FC2"/>
    <w:pPr>
      <w:spacing w:line="240" w:lineRule="auto"/>
    </w:pPr>
    <w:rPr>
      <w:sz w:val="20"/>
      <w:szCs w:val="20"/>
    </w:rPr>
  </w:style>
  <w:style w:type="character" w:customStyle="1" w:styleId="CommentaireCar">
    <w:name w:val="Commentaire Car"/>
    <w:basedOn w:val="Policepardfaut"/>
    <w:link w:val="Commentaire"/>
    <w:uiPriority w:val="99"/>
    <w:semiHidden/>
    <w:rsid w:val="00820FC2"/>
    <w:rPr>
      <w:sz w:val="20"/>
      <w:szCs w:val="20"/>
    </w:rPr>
  </w:style>
  <w:style w:type="paragraph" w:styleId="Objetducommentaire">
    <w:name w:val="annotation subject"/>
    <w:basedOn w:val="Commentaire"/>
    <w:next w:val="Commentaire"/>
    <w:link w:val="ObjetducommentaireCar"/>
    <w:uiPriority w:val="99"/>
    <w:semiHidden/>
    <w:unhideWhenUsed/>
    <w:rsid w:val="00820FC2"/>
    <w:rPr>
      <w:b/>
      <w:bCs/>
    </w:rPr>
  </w:style>
  <w:style w:type="character" w:customStyle="1" w:styleId="ObjetducommentaireCar">
    <w:name w:val="Objet du commentaire Car"/>
    <w:basedOn w:val="CommentaireCar"/>
    <w:link w:val="Objetducommentaire"/>
    <w:uiPriority w:val="99"/>
    <w:semiHidden/>
    <w:rsid w:val="00820FC2"/>
    <w:rPr>
      <w:b/>
      <w:bCs/>
      <w:sz w:val="20"/>
      <w:szCs w:val="20"/>
    </w:rPr>
  </w:style>
  <w:style w:type="paragraph" w:styleId="Textedebulles">
    <w:name w:val="Balloon Text"/>
    <w:basedOn w:val="Normal"/>
    <w:link w:val="TextedebullesCar"/>
    <w:uiPriority w:val="99"/>
    <w:semiHidden/>
    <w:unhideWhenUsed/>
    <w:rsid w:val="00820F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0FC2"/>
    <w:rPr>
      <w:rFonts w:ascii="Segoe UI" w:hAnsi="Segoe UI" w:cs="Segoe UI"/>
      <w:sz w:val="18"/>
      <w:szCs w:val="18"/>
    </w:rPr>
  </w:style>
  <w:style w:type="character" w:styleId="Numrodeligne">
    <w:name w:val="line number"/>
    <w:basedOn w:val="Policepardfaut"/>
    <w:uiPriority w:val="99"/>
    <w:semiHidden/>
    <w:unhideWhenUsed/>
    <w:rsid w:val="00820FC2"/>
  </w:style>
  <w:style w:type="paragraph" w:styleId="Notedefin">
    <w:name w:val="endnote text"/>
    <w:basedOn w:val="Normal"/>
    <w:link w:val="NotedefinCar"/>
    <w:uiPriority w:val="99"/>
    <w:semiHidden/>
    <w:unhideWhenUsed/>
    <w:rsid w:val="00820FC2"/>
    <w:pPr>
      <w:spacing w:after="0" w:line="240" w:lineRule="auto"/>
    </w:pPr>
    <w:rPr>
      <w:sz w:val="20"/>
      <w:szCs w:val="20"/>
    </w:rPr>
  </w:style>
  <w:style w:type="character" w:customStyle="1" w:styleId="NotedefinCar">
    <w:name w:val="Note de fin Car"/>
    <w:basedOn w:val="Policepardfaut"/>
    <w:link w:val="Notedefin"/>
    <w:uiPriority w:val="99"/>
    <w:semiHidden/>
    <w:rsid w:val="00820FC2"/>
    <w:rPr>
      <w:sz w:val="20"/>
      <w:szCs w:val="20"/>
    </w:rPr>
  </w:style>
  <w:style w:type="character" w:styleId="Appeldenotedefin">
    <w:name w:val="endnote reference"/>
    <w:basedOn w:val="Policepardfaut"/>
    <w:uiPriority w:val="99"/>
    <w:semiHidden/>
    <w:unhideWhenUsed/>
    <w:rsid w:val="00820FC2"/>
    <w:rPr>
      <w:vertAlign w:val="superscript"/>
    </w:rPr>
  </w:style>
  <w:style w:type="paragraph" w:styleId="En-tte">
    <w:name w:val="header"/>
    <w:basedOn w:val="Normal"/>
    <w:link w:val="En-tteCar"/>
    <w:uiPriority w:val="99"/>
    <w:unhideWhenUsed/>
    <w:rsid w:val="00820FC2"/>
    <w:pPr>
      <w:tabs>
        <w:tab w:val="center" w:pos="4536"/>
        <w:tab w:val="right" w:pos="9072"/>
      </w:tabs>
      <w:spacing w:after="0" w:line="240" w:lineRule="auto"/>
    </w:pPr>
  </w:style>
  <w:style w:type="character" w:customStyle="1" w:styleId="En-tteCar">
    <w:name w:val="En-tête Car"/>
    <w:basedOn w:val="Policepardfaut"/>
    <w:link w:val="En-tte"/>
    <w:uiPriority w:val="99"/>
    <w:rsid w:val="00820FC2"/>
  </w:style>
  <w:style w:type="paragraph" w:styleId="Pieddepage">
    <w:name w:val="footer"/>
    <w:basedOn w:val="Normal"/>
    <w:link w:val="PieddepageCar"/>
    <w:uiPriority w:val="99"/>
    <w:unhideWhenUsed/>
    <w:rsid w:val="00820F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3547">
      <w:bodyDiv w:val="1"/>
      <w:marLeft w:val="0"/>
      <w:marRight w:val="0"/>
      <w:marTop w:val="0"/>
      <w:marBottom w:val="0"/>
      <w:divBdr>
        <w:top w:val="none" w:sz="0" w:space="0" w:color="auto"/>
        <w:left w:val="none" w:sz="0" w:space="0" w:color="auto"/>
        <w:bottom w:val="none" w:sz="0" w:space="0" w:color="auto"/>
        <w:right w:val="none" w:sz="0" w:space="0" w:color="auto"/>
      </w:divBdr>
    </w:div>
    <w:div w:id="655111352">
      <w:bodyDiv w:val="1"/>
      <w:marLeft w:val="0"/>
      <w:marRight w:val="0"/>
      <w:marTop w:val="0"/>
      <w:marBottom w:val="0"/>
      <w:divBdr>
        <w:top w:val="none" w:sz="0" w:space="0" w:color="auto"/>
        <w:left w:val="none" w:sz="0" w:space="0" w:color="auto"/>
        <w:bottom w:val="none" w:sz="0" w:space="0" w:color="auto"/>
        <w:right w:val="none" w:sz="0" w:space="0" w:color="auto"/>
      </w:divBdr>
    </w:div>
    <w:div w:id="1052073776">
      <w:bodyDiv w:val="1"/>
      <w:marLeft w:val="0"/>
      <w:marRight w:val="0"/>
      <w:marTop w:val="0"/>
      <w:marBottom w:val="0"/>
      <w:divBdr>
        <w:top w:val="none" w:sz="0" w:space="0" w:color="auto"/>
        <w:left w:val="none" w:sz="0" w:space="0" w:color="auto"/>
        <w:bottom w:val="none" w:sz="0" w:space="0" w:color="auto"/>
        <w:right w:val="none" w:sz="0" w:space="0" w:color="auto"/>
      </w:divBdr>
    </w:div>
    <w:div w:id="1824465108">
      <w:bodyDiv w:val="1"/>
      <w:marLeft w:val="0"/>
      <w:marRight w:val="0"/>
      <w:marTop w:val="0"/>
      <w:marBottom w:val="0"/>
      <w:divBdr>
        <w:top w:val="none" w:sz="0" w:space="0" w:color="auto"/>
        <w:left w:val="none" w:sz="0" w:space="0" w:color="auto"/>
        <w:bottom w:val="none" w:sz="0" w:space="0" w:color="auto"/>
        <w:right w:val="none" w:sz="0" w:space="0" w:color="auto"/>
      </w:divBdr>
      <w:divsChild>
        <w:div w:id="253247041">
          <w:marLeft w:val="0"/>
          <w:marRight w:val="0"/>
          <w:marTop w:val="0"/>
          <w:marBottom w:val="225"/>
          <w:divBdr>
            <w:top w:val="none" w:sz="0" w:space="0" w:color="auto"/>
            <w:left w:val="none" w:sz="0" w:space="0" w:color="auto"/>
            <w:bottom w:val="none" w:sz="0" w:space="0" w:color="auto"/>
            <w:right w:val="none" w:sz="0" w:space="0" w:color="auto"/>
          </w:divBdr>
        </w:div>
        <w:div w:id="1355956761">
          <w:marLeft w:val="0"/>
          <w:marRight w:val="0"/>
          <w:marTop w:val="0"/>
          <w:marBottom w:val="225"/>
          <w:divBdr>
            <w:top w:val="none" w:sz="0" w:space="0" w:color="auto"/>
            <w:left w:val="none" w:sz="0" w:space="0" w:color="auto"/>
            <w:bottom w:val="none" w:sz="0" w:space="0" w:color="auto"/>
            <w:right w:val="none" w:sz="0" w:space="0" w:color="auto"/>
          </w:divBdr>
        </w:div>
        <w:div w:id="1431701606">
          <w:marLeft w:val="0"/>
          <w:marRight w:val="0"/>
          <w:marTop w:val="0"/>
          <w:marBottom w:val="225"/>
          <w:divBdr>
            <w:top w:val="none" w:sz="0" w:space="0" w:color="auto"/>
            <w:left w:val="none" w:sz="0" w:space="0" w:color="auto"/>
            <w:bottom w:val="none" w:sz="0" w:space="0" w:color="auto"/>
            <w:right w:val="none" w:sz="0" w:space="0" w:color="auto"/>
          </w:divBdr>
        </w:div>
        <w:div w:id="1136488075">
          <w:marLeft w:val="0"/>
          <w:marRight w:val="0"/>
          <w:marTop w:val="0"/>
          <w:marBottom w:val="225"/>
          <w:divBdr>
            <w:top w:val="none" w:sz="0" w:space="0" w:color="auto"/>
            <w:left w:val="none" w:sz="0" w:space="0" w:color="auto"/>
            <w:bottom w:val="none" w:sz="0" w:space="0" w:color="auto"/>
            <w:right w:val="none" w:sz="0" w:space="0" w:color="auto"/>
          </w:divBdr>
        </w:div>
      </w:divsChild>
    </w:div>
    <w:div w:id="20583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ilesminute.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A7153-B1F9-41A2-B8CB-55224C9B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320</Words>
  <Characters>1762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LARONDE</dc:creator>
  <cp:keywords/>
  <dc:description/>
  <cp:lastModifiedBy>Dimitri LARONDE</cp:lastModifiedBy>
  <cp:revision>4</cp:revision>
  <cp:lastPrinted>2018-02-27T10:23:00Z</cp:lastPrinted>
  <dcterms:created xsi:type="dcterms:W3CDTF">2018-02-27T09:10:00Z</dcterms:created>
  <dcterms:modified xsi:type="dcterms:W3CDTF">2018-03-01T09:32:00Z</dcterms:modified>
</cp:coreProperties>
</file>